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640"/>
        </w:tabs>
        <w:jc w:val="center"/>
        <w:rPr>
          <w:rFonts w:ascii="Palatino" w:cs="Palatino" w:hAnsi="Palatino" w:eastAsia="Palatino"/>
          <w:b w:val="1"/>
          <w:bCs w:val="1"/>
          <w:i w:val="1"/>
          <w:iCs w:val="1"/>
          <w:sz w:val="48"/>
          <w:szCs w:val="48"/>
        </w:rPr>
      </w:pPr>
      <w:r>
        <w:rPr>
          <w:rFonts w:ascii="Palatino" w:hAnsi="Palatino"/>
          <w:b w:val="1"/>
          <w:bCs w:val="1"/>
          <w:i w:val="1"/>
          <w:iCs w:val="1"/>
          <w:sz w:val="72"/>
          <w:szCs w:val="72"/>
          <w:rtl w:val="0"/>
        </w:rPr>
        <w:t>C</w:t>
      </w:r>
      <w:r>
        <w:rPr>
          <w:rFonts w:ascii="Palatino" w:hAnsi="Palatino"/>
          <w:b w:val="1"/>
          <w:bCs w:val="1"/>
          <w:i w:val="1"/>
          <w:iCs w:val="1"/>
          <w:sz w:val="48"/>
          <w:szCs w:val="48"/>
          <w:rtl w:val="0"/>
          <w:lang w:val="de-DE"/>
        </w:rPr>
        <w:t xml:space="preserve">URTIS </w:t>
      </w:r>
      <w:r>
        <w:rPr>
          <w:rFonts w:ascii="Palatino" w:hAnsi="Palatino"/>
          <w:b w:val="1"/>
          <w:bCs w:val="1"/>
          <w:i w:val="1"/>
          <w:iCs w:val="1"/>
          <w:sz w:val="72"/>
          <w:szCs w:val="72"/>
          <w:rtl w:val="0"/>
        </w:rPr>
        <w:t>&amp; L</w:t>
      </w:r>
      <w:r>
        <w:rPr>
          <w:rFonts w:ascii="Palatino" w:hAnsi="Palatino"/>
          <w:b w:val="1"/>
          <w:bCs w:val="1"/>
          <w:i w:val="1"/>
          <w:iCs w:val="1"/>
          <w:sz w:val="48"/>
          <w:szCs w:val="48"/>
          <w:rtl w:val="0"/>
        </w:rPr>
        <w:t>ORETTA</w:t>
      </w:r>
    </w:p>
    <w:p>
      <w:pPr>
        <w:pStyle w:val="Body"/>
        <w:jc w:val="center"/>
        <w:rPr>
          <w:rFonts w:ascii="Times Roman" w:cs="Times Roman" w:hAnsi="Times Roman" w:eastAsia="Times Roman"/>
          <w:sz w:val="24"/>
          <w:szCs w:val="24"/>
        </w:rPr>
      </w:pPr>
      <w:r>
        <w:rPr>
          <w:rFonts w:ascii="Times Roman" w:hAnsi="Times Roman"/>
          <w:b w:val="1"/>
          <w:bCs w:val="1"/>
          <w:sz w:val="24"/>
          <w:szCs w:val="24"/>
          <w:rtl w:val="0"/>
          <w:lang w:val="en-US"/>
        </w:rPr>
        <w:t xml:space="preserve">Named </w:t>
      </w:r>
      <w:r>
        <w:rPr>
          <w:rFonts w:ascii="Times Roman" w:hAnsi="Times Roman" w:hint="default"/>
          <w:b w:val="1"/>
          <w:bCs w:val="1"/>
          <w:sz w:val="24"/>
          <w:szCs w:val="24"/>
          <w:rtl w:val="1"/>
          <w:lang w:val="ar-SA" w:bidi="ar-SA"/>
        </w:rPr>
        <w:t>“</w:t>
      </w:r>
      <w:r>
        <w:rPr>
          <w:rFonts w:ascii="Times Roman" w:hAnsi="Times Roman"/>
          <w:b w:val="1"/>
          <w:bCs w:val="1"/>
          <w:sz w:val="24"/>
          <w:szCs w:val="24"/>
          <w:rtl w:val="0"/>
          <w:lang w:val="en-US"/>
        </w:rPr>
        <w:t>Best Acoustic Performers of the Twin Cities</w:t>
      </w:r>
      <w:r>
        <w:rPr>
          <w:rFonts w:ascii="Times Roman" w:hAnsi="Times Roman" w:hint="default"/>
          <w:b w:val="1"/>
          <w:bCs w:val="1"/>
          <w:sz w:val="24"/>
          <w:szCs w:val="24"/>
          <w:rtl w:val="0"/>
        </w:rPr>
        <w:t xml:space="preserve">” </w:t>
      </w:r>
      <w:r>
        <w:rPr>
          <w:rFonts w:ascii="Times Roman" w:hAnsi="Times Roman"/>
          <w:i w:val="1"/>
          <w:iCs w:val="1"/>
          <w:sz w:val="24"/>
          <w:szCs w:val="24"/>
          <w:rtl w:val="0"/>
          <w:lang w:val="en-US"/>
        </w:rPr>
        <w:t>.....City Pages (Minneapolis / St. Paul)</w:t>
      </w:r>
    </w:p>
    <w:p>
      <w:pPr>
        <w:pStyle w:val="Body"/>
        <w:tabs>
          <w:tab w:val="left" w:pos="640"/>
        </w:tabs>
        <w:jc w:val="center"/>
        <w:rPr>
          <w:rFonts w:ascii="Times Roman" w:cs="Times Roman" w:hAnsi="Times Roman" w:eastAsia="Times Roman"/>
          <w:sz w:val="20"/>
          <w:szCs w:val="20"/>
        </w:rPr>
      </w:pPr>
      <w:r>
        <w:rPr>
          <w:rFonts w:ascii="Times Roman" w:hAnsi="Times Roman"/>
          <w:sz w:val="24"/>
          <w:szCs w:val="24"/>
          <w:rtl w:val="0"/>
          <w:lang w:val="en-US"/>
        </w:rPr>
        <w:t>***************************************************************************************</w:t>
      </w:r>
    </w:p>
    <w:p>
      <w:pPr>
        <w:pStyle w:val="Body"/>
        <w:tabs>
          <w:tab w:val="left" w:pos="640"/>
        </w:tabs>
        <w:jc w:val="center"/>
        <w:rPr>
          <w:rFonts w:ascii="Times Roman" w:cs="Times Roman" w:hAnsi="Times Roman" w:eastAsia="Times Roman"/>
          <w:sz w:val="20"/>
          <w:szCs w:val="20"/>
        </w:rPr>
      </w:pPr>
      <w:r>
        <w:rPr>
          <w:rFonts w:ascii="Times Roman" w:hAnsi="Times Roman"/>
          <w:sz w:val="20"/>
          <w:szCs w:val="20"/>
          <w:rtl w:val="0"/>
          <w:lang w:val="en-US"/>
        </w:rPr>
        <w:t xml:space="preserve">Folk singer-songwriters  </w:t>
      </w:r>
      <w:r>
        <w:rPr>
          <w:rFonts w:ascii="Times Roman" w:hAnsi="Times Roman"/>
          <w:sz w:val="20"/>
          <w:szCs w:val="20"/>
          <w:rtl w:val="0"/>
          <w:lang w:val="en-US"/>
        </w:rPr>
        <w:t xml:space="preserve">Curtis Teague </w:t>
      </w:r>
      <w:r>
        <w:rPr>
          <w:rFonts w:ascii="Times Roman" w:hAnsi="Times Roman"/>
          <w:sz w:val="20"/>
          <w:szCs w:val="20"/>
          <w:rtl w:val="0"/>
          <w:lang w:val="en-US"/>
        </w:rPr>
        <w:t xml:space="preserve">&amp; </w:t>
      </w:r>
      <w:r>
        <w:rPr>
          <w:rFonts w:ascii="Times Roman" w:hAnsi="Times Roman"/>
          <w:sz w:val="20"/>
          <w:szCs w:val="20"/>
          <w:rtl w:val="0"/>
          <w:lang w:val="it-IT"/>
        </w:rPr>
        <w:t>Loretta Simonet</w:t>
      </w:r>
    </w:p>
    <w:p>
      <w:pPr>
        <w:pStyle w:val="Body"/>
        <w:tabs>
          <w:tab w:val="left" w:pos="640"/>
        </w:tabs>
        <w:jc w:val="center"/>
        <w:rPr>
          <w:rFonts w:ascii="Times Roman" w:cs="Times Roman" w:hAnsi="Times Roman" w:eastAsia="Times Roman"/>
          <w:sz w:val="20"/>
          <w:szCs w:val="20"/>
        </w:rPr>
      </w:pPr>
      <w:r>
        <w:rPr>
          <w:rFonts w:ascii="Times Roman" w:hAnsi="Times Roman"/>
          <w:sz w:val="20"/>
          <w:szCs w:val="20"/>
          <w:rtl w:val="0"/>
          <w:lang w:val="en-US"/>
        </w:rPr>
        <w:t>P.O. Box 18652, Minneapolis, MN  55418         Cell</w:t>
      </w:r>
      <w:r>
        <w:rPr>
          <w:rFonts w:ascii="Times Roman" w:hAnsi="Times Roman"/>
          <w:sz w:val="20"/>
          <w:szCs w:val="20"/>
          <w:rtl w:val="0"/>
          <w:lang w:val="en-US"/>
        </w:rPr>
        <w:t xml:space="preserve"> </w:t>
      </w:r>
      <w:r>
        <w:rPr>
          <w:rFonts w:ascii="Times Roman" w:hAnsi="Times Roman"/>
          <w:sz w:val="20"/>
          <w:szCs w:val="20"/>
          <w:rtl w:val="0"/>
        </w:rPr>
        <w:t xml:space="preserve"> (612) 812-4555</w:t>
      </w:r>
    </w:p>
    <w:p>
      <w:pPr>
        <w:pStyle w:val="Body"/>
        <w:tabs>
          <w:tab w:val="left" w:pos="640"/>
        </w:tabs>
        <w:jc w:val="center"/>
        <w:rPr>
          <w:rFonts w:ascii="Times Roman" w:cs="Times Roman" w:hAnsi="Times Roman" w:eastAsia="Times Roman"/>
          <w:sz w:val="20"/>
          <w:szCs w:val="20"/>
        </w:rPr>
      </w:pPr>
      <w:r>
        <w:rPr>
          <w:rStyle w:val="Hyperlink.0"/>
          <w:rFonts w:ascii="Times Roman" w:cs="Times Roman" w:hAnsi="Times Roman" w:eastAsia="Times Roman"/>
          <w:outline w:val="0"/>
          <w:color w:val="000000"/>
          <w:sz w:val="20"/>
          <w:szCs w:val="20"/>
          <w:u w:val="none"/>
          <w14:textFill>
            <w14:solidFill>
              <w14:srgbClr w14:val="000000"/>
            </w14:solidFill>
          </w14:textFill>
        </w:rPr>
        <w:fldChar w:fldCharType="begin" w:fldLock="0"/>
      </w:r>
      <w:r>
        <w:rPr>
          <w:rStyle w:val="Hyperlink.0"/>
          <w:rFonts w:ascii="Times Roman" w:cs="Times Roman" w:hAnsi="Times Roman" w:eastAsia="Times Roman"/>
          <w:outline w:val="0"/>
          <w:color w:val="000000"/>
          <w:sz w:val="20"/>
          <w:szCs w:val="20"/>
          <w:u w:val="none"/>
          <w14:textFill>
            <w14:solidFill>
              <w14:srgbClr w14:val="000000"/>
            </w14:solidFill>
          </w14:textFill>
        </w:rPr>
        <w:instrText xml:space="preserve"> HYPERLINK "mailto:loretta@curtisandloretta.com"</w:instrText>
      </w:r>
      <w:r>
        <w:rPr>
          <w:rStyle w:val="Hyperlink.0"/>
          <w:rFonts w:ascii="Times Roman" w:cs="Times Roman" w:hAnsi="Times Roman" w:eastAsia="Times Roman"/>
          <w:outline w:val="0"/>
          <w:color w:val="000000"/>
          <w:sz w:val="20"/>
          <w:szCs w:val="20"/>
          <w:u w:val="none"/>
          <w14:textFill>
            <w14:solidFill>
              <w14:srgbClr w14:val="000000"/>
            </w14:solidFill>
          </w14:textFill>
        </w:rPr>
        <w:fldChar w:fldCharType="separate" w:fldLock="0"/>
      </w:r>
      <w:r>
        <w:rPr>
          <w:rStyle w:val="Hyperlink.0"/>
          <w:rFonts w:ascii="Times Roman" w:hAnsi="Times Roman"/>
          <w:outline w:val="0"/>
          <w:color w:val="000000"/>
          <w:sz w:val="20"/>
          <w:szCs w:val="20"/>
          <w:u w:val="none"/>
          <w:rtl w:val="0"/>
          <w:lang w:val="it-IT"/>
          <w14:textFill>
            <w14:solidFill>
              <w14:srgbClr w14:val="000000"/>
            </w14:solidFill>
          </w14:textFill>
        </w:rPr>
        <w:t>loretta@curtisandloretta.com</w:t>
      </w:r>
      <w:r>
        <w:rPr>
          <w:rFonts w:ascii="Times Roman" w:cs="Times Roman" w:hAnsi="Times Roman" w:eastAsia="Times Roman"/>
          <w:sz w:val="24"/>
          <w:szCs w:val="24"/>
        </w:rPr>
        <w:fldChar w:fldCharType="end" w:fldLock="0"/>
      </w:r>
      <w:r>
        <w:rPr>
          <w:rFonts w:ascii="Times Roman" w:hAnsi="Times Roman"/>
          <w:outline w:val="0"/>
          <w:color w:val="000000"/>
          <w:sz w:val="20"/>
          <w:szCs w:val="20"/>
          <w:rtl w:val="0"/>
          <w14:textFill>
            <w14:solidFill>
              <w14:srgbClr w14:val="000000"/>
            </w14:solidFill>
          </w14:textFill>
        </w:rPr>
        <w:t xml:space="preserve">    </w:t>
      </w:r>
      <w:r>
        <w:rPr>
          <w:rFonts w:ascii="Times Roman" w:hAnsi="Times Roman"/>
          <w:sz w:val="20"/>
          <w:szCs w:val="20"/>
          <w:rtl w:val="0"/>
        </w:rPr>
        <w:t xml:space="preserve">        </w:t>
      </w:r>
      <w:r>
        <w:rPr>
          <w:rStyle w:val="Hyperlink.0"/>
          <w:rFonts w:ascii="Times Roman" w:cs="Times Roman" w:hAnsi="Times Roman" w:eastAsia="Times Roman"/>
          <w:outline w:val="0"/>
          <w:color w:val="000000"/>
          <w:sz w:val="20"/>
          <w:szCs w:val="20"/>
          <w:u w:val="none"/>
          <w14:textFill>
            <w14:solidFill>
              <w14:srgbClr w14:val="000000"/>
            </w14:solidFill>
          </w14:textFill>
        </w:rPr>
        <w:fldChar w:fldCharType="begin" w:fldLock="0"/>
      </w:r>
      <w:r>
        <w:rPr>
          <w:rStyle w:val="Hyperlink.0"/>
          <w:rFonts w:ascii="Times Roman" w:cs="Times Roman" w:hAnsi="Times Roman" w:eastAsia="Times Roman"/>
          <w:outline w:val="0"/>
          <w:color w:val="000000"/>
          <w:sz w:val="20"/>
          <w:szCs w:val="20"/>
          <w:u w:val="none"/>
          <w14:textFill>
            <w14:solidFill>
              <w14:srgbClr w14:val="000000"/>
            </w14:solidFill>
          </w14:textFill>
        </w:rPr>
        <w:instrText xml:space="preserve"> HYPERLINK "http://www.curtisandloretta.com"</w:instrText>
      </w:r>
      <w:r>
        <w:rPr>
          <w:rStyle w:val="Hyperlink.0"/>
          <w:rFonts w:ascii="Times Roman" w:cs="Times Roman" w:hAnsi="Times Roman" w:eastAsia="Times Roman"/>
          <w:outline w:val="0"/>
          <w:color w:val="000000"/>
          <w:sz w:val="20"/>
          <w:szCs w:val="20"/>
          <w:u w:val="none"/>
          <w14:textFill>
            <w14:solidFill>
              <w14:srgbClr w14:val="000000"/>
            </w14:solidFill>
          </w14:textFill>
        </w:rPr>
        <w:fldChar w:fldCharType="separate" w:fldLock="0"/>
      </w:r>
      <w:r>
        <w:rPr>
          <w:rStyle w:val="Hyperlink.0"/>
          <w:rFonts w:ascii="Times Roman" w:hAnsi="Times Roman"/>
          <w:outline w:val="0"/>
          <w:color w:val="000000"/>
          <w:sz w:val="20"/>
          <w:szCs w:val="20"/>
          <w:u w:val="none"/>
          <w:rtl w:val="0"/>
          <w:lang w:val="it-IT"/>
          <w14:textFill>
            <w14:solidFill>
              <w14:srgbClr w14:val="000000"/>
            </w14:solidFill>
          </w14:textFill>
        </w:rPr>
        <w:t>www.curtisandloretta.com</w:t>
      </w:r>
      <w:r>
        <w:rPr>
          <w:rFonts w:ascii="Times Roman" w:cs="Times Roman" w:hAnsi="Times Roman" w:eastAsia="Times Roman"/>
          <w:sz w:val="24"/>
          <w:szCs w:val="24"/>
        </w:rPr>
        <w:fldChar w:fldCharType="end" w:fldLock="0"/>
      </w:r>
    </w:p>
    <w:p>
      <w:pPr>
        <w:pStyle w:val="Body"/>
        <w:tabs>
          <w:tab w:val="left" w:pos="640"/>
        </w:tabs>
        <w:jc w:val="center"/>
        <w:rPr>
          <w:rFonts w:ascii="Times Roman" w:cs="Times Roman" w:hAnsi="Times Roman" w:eastAsia="Times Roman"/>
          <w:sz w:val="24"/>
          <w:szCs w:val="24"/>
        </w:rPr>
      </w:pPr>
    </w:p>
    <w:p>
      <w:pPr>
        <w:pStyle w:val="Body"/>
        <w:rPr>
          <w:sz w:val="28"/>
          <w:szCs w:val="28"/>
        </w:rPr>
      </w:pPr>
    </w:p>
    <w:p>
      <w:pPr>
        <w:pStyle w:val="Body"/>
        <w:jc w:val="center"/>
        <w:rPr>
          <w:rFonts w:ascii="Palatino" w:cs="Palatino" w:hAnsi="Palatino" w:eastAsia="Palatino"/>
          <w:b w:val="1"/>
          <w:bCs w:val="1"/>
          <w:i w:val="1"/>
          <w:iCs w:val="1"/>
          <w:sz w:val="34"/>
          <w:szCs w:val="34"/>
        </w:rPr>
      </w:pPr>
      <w:r>
        <w:rPr>
          <w:rFonts w:ascii="Palatino" w:hAnsi="Palatino"/>
          <w:b w:val="1"/>
          <w:bCs w:val="1"/>
          <w:i w:val="1"/>
          <w:iCs w:val="1"/>
          <w:sz w:val="34"/>
          <w:szCs w:val="34"/>
          <w:rtl w:val="0"/>
          <w:lang w:val="en-US"/>
        </w:rPr>
        <w:t>PRAIRIE SONGS: SING ALONG WITH LAURA INGALLS WILDER</w:t>
      </w:r>
    </w:p>
    <w:p>
      <w:pPr>
        <w:pStyle w:val="Body"/>
        <w:jc w:val="center"/>
        <w:rPr>
          <w:rFonts w:ascii="Palatino" w:cs="Palatino" w:hAnsi="Palatino" w:eastAsia="Palatino"/>
          <w:b w:val="1"/>
          <w:bCs w:val="1"/>
          <w:i w:val="1"/>
          <w:iCs w:val="1"/>
          <w:sz w:val="34"/>
          <w:szCs w:val="34"/>
        </w:rPr>
      </w:pPr>
      <w:r>
        <w:rPr>
          <w:rFonts w:ascii="Palatino" w:hAnsi="Palatino"/>
          <w:b w:val="1"/>
          <w:bCs w:val="1"/>
          <w:i w:val="1"/>
          <w:iCs w:val="1"/>
          <w:sz w:val="34"/>
          <w:szCs w:val="34"/>
          <w:rtl w:val="0"/>
          <w:lang w:val="en-US"/>
        </w:rPr>
        <w:t>Presented by folk music duo Curtis &amp; Loretta</w:t>
      </w:r>
    </w:p>
    <w:p>
      <w:pPr>
        <w:pStyle w:val="Body"/>
        <w:rPr>
          <w:sz w:val="28"/>
          <w:szCs w:val="28"/>
        </w:rPr>
      </w:pPr>
    </w:p>
    <w:p>
      <w:pPr>
        <w:pStyle w:val="Body"/>
        <w:rPr>
          <w:sz w:val="24"/>
          <w:szCs w:val="24"/>
        </w:rPr>
      </w:pPr>
    </w:p>
    <w:p>
      <w:pPr>
        <w:pStyle w:val="Body"/>
        <w:rPr>
          <w:sz w:val="24"/>
          <w:szCs w:val="24"/>
        </w:rPr>
      </w:pPr>
      <w:r>
        <w:rPr>
          <w:sz w:val="24"/>
          <w:szCs w:val="24"/>
          <w:rtl w:val="0"/>
          <w:lang w:val="en-US"/>
        </w:rPr>
        <w:t xml:space="preserve">Traditional folk music duo </w:t>
      </w:r>
      <w:r>
        <w:rPr>
          <w:sz w:val="24"/>
          <w:szCs w:val="24"/>
          <w:rtl w:val="0"/>
          <w:lang w:val="en-US"/>
        </w:rPr>
        <w:t>“</w:t>
      </w:r>
      <w:r>
        <w:rPr>
          <w:sz w:val="24"/>
          <w:szCs w:val="24"/>
          <w:rtl w:val="0"/>
          <w:lang w:val="en-US"/>
        </w:rPr>
        <w:t>Curtis &amp; Loretta</w:t>
      </w:r>
      <w:r>
        <w:rPr>
          <w:sz w:val="24"/>
          <w:szCs w:val="24"/>
          <w:rtl w:val="0"/>
          <w:lang w:val="en-US"/>
        </w:rPr>
        <w:t xml:space="preserve">” </w:t>
      </w:r>
      <w:r>
        <w:rPr>
          <w:sz w:val="24"/>
          <w:szCs w:val="24"/>
          <w:rtl w:val="0"/>
          <w:lang w:val="en-US"/>
        </w:rPr>
        <w:t xml:space="preserve">presents </w:t>
      </w:r>
      <w:r>
        <w:rPr>
          <w:sz w:val="24"/>
          <w:szCs w:val="24"/>
          <w:rtl w:val="0"/>
          <w:lang w:val="en-US"/>
        </w:rPr>
        <w:t>“</w:t>
      </w:r>
      <w:r>
        <w:rPr>
          <w:sz w:val="24"/>
          <w:szCs w:val="24"/>
          <w:rtl w:val="0"/>
          <w:lang w:val="en-US"/>
        </w:rPr>
        <w:t>Prairie Songs: Sing Along with Laura Ingalls Wilder.</w:t>
      </w:r>
      <w:r>
        <w:rPr>
          <w:sz w:val="24"/>
          <w:szCs w:val="24"/>
          <w:rtl w:val="0"/>
          <w:lang w:val="en-US"/>
        </w:rPr>
        <w:t xml:space="preserve">” </w:t>
      </w:r>
      <w:r>
        <w:rPr>
          <w:sz w:val="24"/>
          <w:szCs w:val="24"/>
          <w:rtl w:val="0"/>
          <w:lang w:val="en-US"/>
        </w:rPr>
        <w:t xml:space="preserve">Curtis Teague and Loretta Simonet bring to life the music that Laura and her family sang in the beloved Little House on the Prairie books. Dressed in pioneer costumes, they accompany their resonant vocal harmonies on fiddle, guitars, banjo, spoons, harmonica, and celeste (a vintage keyboard that sounds like bells). </w:t>
      </w:r>
    </w:p>
    <w:p>
      <w:pPr>
        <w:pStyle w:val="Body"/>
        <w:rPr>
          <w:sz w:val="24"/>
          <w:szCs w:val="24"/>
        </w:rPr>
      </w:pPr>
    </w:p>
    <w:p>
      <w:pPr>
        <w:pStyle w:val="Body"/>
        <w:rPr>
          <w:sz w:val="24"/>
          <w:szCs w:val="24"/>
        </w:rPr>
      </w:pPr>
      <w:r>
        <w:rPr>
          <w:sz w:val="24"/>
          <w:szCs w:val="24"/>
          <w:rtl w:val="0"/>
          <w:lang w:val="en-US"/>
        </w:rPr>
        <w:t>Join in on the traditional songs that Pa led his family in singing. Imagine yourself with Laura and her family, in front of a cozy fire in their cabin, in the Wisconsin woods, on the Kansas plains, and on the prairies of Minnesota and South Dakota.</w:t>
      </w:r>
    </w:p>
    <w:p>
      <w:pPr>
        <w:pStyle w:val="Body"/>
        <w:rPr>
          <w:sz w:val="24"/>
          <w:szCs w:val="24"/>
        </w:rPr>
      </w:pPr>
    </w:p>
    <w:p>
      <w:pPr>
        <w:pStyle w:val="Body"/>
        <w:rPr>
          <w:sz w:val="24"/>
          <w:szCs w:val="24"/>
        </w:rPr>
      </w:pPr>
      <w:r>
        <w:rPr>
          <w:sz w:val="24"/>
          <w:szCs w:val="24"/>
          <w:rtl w:val="0"/>
          <w:lang w:val="en-US"/>
        </w:rPr>
        <w:t>In between songs, Curtis &amp; Loretta</w:t>
      </w:r>
      <w:r>
        <w:rPr>
          <w:sz w:val="24"/>
          <w:szCs w:val="24"/>
          <w:rtl w:val="0"/>
          <w:lang w:val="en-US"/>
        </w:rPr>
        <w:t>’</w:t>
      </w:r>
      <w:r>
        <w:rPr>
          <w:sz w:val="24"/>
          <w:szCs w:val="24"/>
          <w:rtl w:val="0"/>
          <w:lang w:val="en-US"/>
        </w:rPr>
        <w:t>s engaging stage presence shines through with commentary and history about the life and times of Laura Ingalls Wilder. They go beyond what folks read in the books, exploring how little Laura grew up to be a world famous author.</w:t>
      </w:r>
    </w:p>
    <w:p>
      <w:pPr>
        <w:pStyle w:val="Body"/>
        <w:rPr>
          <w:sz w:val="24"/>
          <w:szCs w:val="24"/>
        </w:rPr>
      </w:pPr>
    </w:p>
    <w:p>
      <w:pPr>
        <w:pStyle w:val="Body"/>
        <w:rPr>
          <w:sz w:val="24"/>
          <w:szCs w:val="24"/>
        </w:rPr>
      </w:pPr>
      <w:r>
        <w:rPr>
          <w:sz w:val="24"/>
          <w:szCs w:val="24"/>
          <w:rtl w:val="0"/>
          <w:lang w:val="en-US"/>
        </w:rPr>
        <w:t>Was everything she wrote in her books absolutely true? What things did she change, and why? What did Laura do after the last book ends? Why did she start writing her books at the age of 60? How did she become such an engaging writer, with such vivid descriptions? They also address the times in which the stories are set, and whether there are some passages in the books that are culturally insensitive.</w:t>
      </w:r>
    </w:p>
    <w:p>
      <w:pPr>
        <w:pStyle w:val="Body"/>
        <w:rPr>
          <w:sz w:val="24"/>
          <w:szCs w:val="24"/>
        </w:rPr>
      </w:pPr>
    </w:p>
    <w:p>
      <w:pPr>
        <w:pStyle w:val="Body"/>
        <w:rPr>
          <w:sz w:val="24"/>
          <w:szCs w:val="24"/>
        </w:rPr>
      </w:pPr>
      <w:r>
        <w:rPr>
          <w:sz w:val="24"/>
          <w:szCs w:val="24"/>
          <w:rtl w:val="0"/>
          <w:lang w:val="en-US"/>
        </w:rPr>
        <w:t>The program is one hour long. A Power Point presentation during the show features words to the songs, along with photos of Laura, her family, and the places they lived.</w:t>
      </w:r>
    </w:p>
    <w:p>
      <w:pPr>
        <w:pStyle w:val="Body"/>
        <w:rPr>
          <w:sz w:val="24"/>
          <w:szCs w:val="24"/>
        </w:rPr>
      </w:pPr>
    </w:p>
    <w:p>
      <w:pPr>
        <w:pStyle w:val="Body"/>
        <w:rPr>
          <w:sz w:val="24"/>
          <w:szCs w:val="24"/>
        </w:rPr>
      </w:pPr>
      <w:r>
        <w:rPr>
          <w:sz w:val="24"/>
          <w:szCs w:val="24"/>
          <w:rtl w:val="0"/>
          <w:lang w:val="en-US"/>
        </w:rPr>
        <w:t>Curtis &amp; Loretta are a husband and wife folk music duo, who are based in Minneapolis. They</w:t>
      </w:r>
      <w:r>
        <w:rPr>
          <w:sz w:val="24"/>
          <w:szCs w:val="24"/>
          <w:rtl w:val="0"/>
          <w:lang w:val="en-US"/>
        </w:rPr>
        <w:t>’</w:t>
      </w:r>
      <w:r>
        <w:rPr>
          <w:sz w:val="24"/>
          <w:szCs w:val="24"/>
          <w:rtl w:val="0"/>
          <w:lang w:val="en-US"/>
        </w:rPr>
        <w:t>ve performed at the Laura Ingalls Wilder Pageant on the Ingalls family homestead in DeSmet, SD, and at the Family Festival preceding the Wilder Pageant in Walnut Grove, MN. The duo also tours across the U.S., performing at folk clubs, festivals, universities and libraries. They</w:t>
      </w:r>
      <w:r>
        <w:rPr>
          <w:sz w:val="24"/>
          <w:szCs w:val="24"/>
          <w:rtl w:val="0"/>
          <w:lang w:val="en-US"/>
        </w:rPr>
        <w:t>’</w:t>
      </w:r>
      <w:r>
        <w:rPr>
          <w:sz w:val="24"/>
          <w:szCs w:val="24"/>
          <w:rtl w:val="0"/>
          <w:lang w:val="en-US"/>
        </w:rPr>
        <w:t>ve received several grants from the Minnesota State Arts Board, and were named Best Acoustic Performers of the Twin Cities by City Pages.</w:t>
      </w:r>
    </w:p>
    <w:p>
      <w:pPr>
        <w:pStyle w:val="Body"/>
        <w:rPr>
          <w:sz w:val="24"/>
          <w:szCs w:val="24"/>
        </w:rPr>
      </w:pPr>
    </w:p>
    <w:p>
      <w:pPr>
        <w:pStyle w:val="Body"/>
        <w:rPr>
          <w:sz w:val="24"/>
          <w:szCs w:val="24"/>
        </w:rPr>
      </w:pPr>
      <w:r>
        <w:rPr>
          <w:sz w:val="24"/>
          <w:szCs w:val="24"/>
          <w:rtl w:val="0"/>
          <w:lang w:val="en-US"/>
        </w:rPr>
        <w:t>More information about the duo is at www.curtisandloretta.com.</w:t>
      </w:r>
    </w:p>
    <w:p>
      <w:pPr>
        <w:pStyle w:val="Body"/>
        <w:rPr>
          <w:sz w:val="28"/>
          <w:szCs w:val="28"/>
        </w:rPr>
      </w:pPr>
    </w:p>
    <w:p>
      <w:pPr>
        <w:pStyle w:val="Body"/>
      </w:pPr>
      <w:r>
        <w:rPr>
          <w:sz w:val="28"/>
          <w:szCs w:val="28"/>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 w:name="Palatino">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Link">
    <w:name w:val="Link"/>
    <w:rPr>
      <w:u w:val="single"/>
    </w:rPr>
  </w:style>
  <w:style w:type="character" w:styleId="Hyperlink.0">
    <w:name w:val="Hyperlink.0"/>
    <w:basedOn w:val="Link"/>
    <w:next w:val="Hyperlink.0"/>
    <w:rPr>
      <w:outline w:val="0"/>
      <w:color w:val="000000"/>
      <w:sz w:val="20"/>
      <w:szCs w:val="20"/>
      <w:u w:val="no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